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03A0" w14:textId="748218D2" w:rsidR="005D58D4" w:rsidRDefault="005D58D4" w:rsidP="005D58D4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Chapter- 2</w:t>
      </w:r>
    </w:p>
    <w:p w14:paraId="7F9E3E6B" w14:textId="1775768C" w:rsidR="005D58D4" w:rsidRPr="004055FD" w:rsidRDefault="005D58D4" w:rsidP="005D58D4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Issue of share for Cash (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Old+New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Both)</w:t>
      </w:r>
    </w:p>
    <w:p w14:paraId="5198B683" w14:textId="77777777" w:rsidR="005D58D4" w:rsidRPr="004055FD" w:rsidRDefault="005D58D4" w:rsidP="005D58D4">
      <w:pPr>
        <w:jc w:val="both"/>
        <w:rPr>
          <w:rFonts w:ascii="Times New Roman" w:hAnsi="Times New Roman" w:cs="Times New Roman"/>
          <w:color w:val="202124"/>
          <w:szCs w:val="22"/>
          <w:shd w:val="clear" w:color="auto" w:fill="FFFFFF"/>
        </w:rPr>
      </w:pPr>
      <w:r w:rsidRPr="004055FD">
        <w:rPr>
          <w:rFonts w:ascii="Times New Roman" w:hAnsi="Times New Roman" w:cs="Times New Roman"/>
          <w:color w:val="202124"/>
          <w:szCs w:val="22"/>
          <w:shd w:val="clear" w:color="auto" w:fill="FFFFFF"/>
        </w:rPr>
        <w:t xml:space="preserve">The term “share capital” refers to the amount of money the owners of a company have invested in the business as represented by common and/or preferred shares. Simply we can say the share capital of selling of share among the ordinary and common people in order to collect </w:t>
      </w:r>
      <w:proofErr w:type="gramStart"/>
      <w:r w:rsidRPr="004055FD">
        <w:rPr>
          <w:rFonts w:ascii="Times New Roman" w:hAnsi="Times New Roman" w:cs="Times New Roman"/>
          <w:color w:val="202124"/>
          <w:szCs w:val="22"/>
          <w:shd w:val="clear" w:color="auto" w:fill="FFFFFF"/>
        </w:rPr>
        <w:t xml:space="preserve">the </w:t>
      </w:r>
      <w:proofErr w:type="spellStart"/>
      <w:r w:rsidRPr="004055FD">
        <w:rPr>
          <w:rFonts w:ascii="Times New Roman" w:hAnsi="Times New Roman" w:cs="Times New Roman"/>
          <w:color w:val="202124"/>
          <w:szCs w:val="22"/>
          <w:shd w:val="clear" w:color="auto" w:fill="FFFFFF"/>
        </w:rPr>
        <w:t>some</w:t>
      </w:r>
      <w:proofErr w:type="spellEnd"/>
      <w:proofErr w:type="gramEnd"/>
      <w:r w:rsidRPr="004055FD">
        <w:rPr>
          <w:rFonts w:ascii="Times New Roman" w:hAnsi="Times New Roman" w:cs="Times New Roman"/>
          <w:color w:val="202124"/>
          <w:szCs w:val="22"/>
          <w:shd w:val="clear" w:color="auto" w:fill="FFFFFF"/>
        </w:rPr>
        <w:t xml:space="preserve"> amount of money to fulfill the company needs.</w:t>
      </w:r>
    </w:p>
    <w:p w14:paraId="6A9EB1EE" w14:textId="77777777" w:rsidR="005D58D4" w:rsidRPr="004055FD" w:rsidRDefault="005D58D4" w:rsidP="005D58D4">
      <w:pPr>
        <w:rPr>
          <w:rFonts w:ascii="Times New Roman" w:hAnsi="Times New Roman" w:cs="Times New Roman"/>
          <w:b/>
          <w:bCs/>
          <w:color w:val="FF0000"/>
          <w:szCs w:val="22"/>
          <w:shd w:val="clear" w:color="auto" w:fill="FFFFFF"/>
        </w:rPr>
      </w:pPr>
      <w:r w:rsidRPr="004055FD">
        <w:rPr>
          <w:rFonts w:ascii="Times New Roman" w:hAnsi="Times New Roman" w:cs="Times New Roman"/>
          <w:b/>
          <w:bCs/>
          <w:color w:val="FF0000"/>
          <w:szCs w:val="22"/>
          <w:shd w:val="clear" w:color="auto" w:fill="FFFFFF"/>
        </w:rPr>
        <w:t>Types of share capital</w:t>
      </w:r>
    </w:p>
    <w:p w14:paraId="651CD857" w14:textId="77777777" w:rsidR="005D58D4" w:rsidRPr="005D58D4" w:rsidRDefault="005D58D4" w:rsidP="005D58D4">
      <w:pPr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02124"/>
          <w:szCs w:val="22"/>
        </w:rPr>
      </w:pPr>
      <w:r w:rsidRPr="005D58D4">
        <w:rPr>
          <w:rFonts w:ascii="Times New Roman" w:eastAsia="Times New Roman" w:hAnsi="Times New Roman" w:cs="Times New Roman"/>
          <w:color w:val="202124"/>
          <w:szCs w:val="22"/>
        </w:rPr>
        <w:t>Authorized Share Capital. ...</w:t>
      </w:r>
    </w:p>
    <w:p w14:paraId="1EA47C7D" w14:textId="77777777" w:rsidR="005D58D4" w:rsidRPr="005D58D4" w:rsidRDefault="005D58D4" w:rsidP="005D58D4">
      <w:pPr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02124"/>
          <w:szCs w:val="22"/>
        </w:rPr>
      </w:pPr>
      <w:r w:rsidRPr="005D58D4">
        <w:rPr>
          <w:rFonts w:ascii="Times New Roman" w:eastAsia="Times New Roman" w:hAnsi="Times New Roman" w:cs="Times New Roman"/>
          <w:color w:val="202124"/>
          <w:szCs w:val="22"/>
        </w:rPr>
        <w:t>Issued Share Capital. ...</w:t>
      </w:r>
    </w:p>
    <w:p w14:paraId="27489D0E" w14:textId="77777777" w:rsidR="005D58D4" w:rsidRPr="005D58D4" w:rsidRDefault="005D58D4" w:rsidP="005D58D4">
      <w:pPr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02124"/>
          <w:szCs w:val="22"/>
        </w:rPr>
      </w:pPr>
      <w:r w:rsidRPr="005D58D4">
        <w:rPr>
          <w:rFonts w:ascii="Times New Roman" w:eastAsia="Times New Roman" w:hAnsi="Times New Roman" w:cs="Times New Roman"/>
          <w:color w:val="202124"/>
          <w:szCs w:val="22"/>
        </w:rPr>
        <w:t>Unissued Share Capital....</w:t>
      </w:r>
    </w:p>
    <w:p w14:paraId="27BDED2A" w14:textId="77777777" w:rsidR="005D58D4" w:rsidRPr="005D58D4" w:rsidRDefault="005D58D4" w:rsidP="005D58D4">
      <w:pPr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02124"/>
          <w:szCs w:val="22"/>
        </w:rPr>
      </w:pPr>
      <w:r w:rsidRPr="005D58D4">
        <w:rPr>
          <w:rFonts w:ascii="Times New Roman" w:eastAsia="Times New Roman" w:hAnsi="Times New Roman" w:cs="Times New Roman"/>
          <w:color w:val="202124"/>
          <w:szCs w:val="22"/>
        </w:rPr>
        <w:t>Subscribed Capital. ...</w:t>
      </w:r>
    </w:p>
    <w:p w14:paraId="3C403E3F" w14:textId="77777777" w:rsidR="005D58D4" w:rsidRPr="005D58D4" w:rsidRDefault="005D58D4" w:rsidP="005D58D4">
      <w:pPr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02124"/>
          <w:szCs w:val="22"/>
        </w:rPr>
      </w:pPr>
      <w:r w:rsidRPr="005D58D4">
        <w:rPr>
          <w:rFonts w:ascii="Times New Roman" w:eastAsia="Times New Roman" w:hAnsi="Times New Roman" w:cs="Times New Roman"/>
          <w:color w:val="202124"/>
          <w:szCs w:val="22"/>
        </w:rPr>
        <w:t>Called-Up Capital....</w:t>
      </w:r>
    </w:p>
    <w:p w14:paraId="07A0D680" w14:textId="77777777" w:rsidR="005D58D4" w:rsidRPr="005D58D4" w:rsidRDefault="005D58D4" w:rsidP="005D58D4">
      <w:pPr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02124"/>
          <w:szCs w:val="22"/>
        </w:rPr>
      </w:pPr>
      <w:r w:rsidRPr="005D58D4">
        <w:rPr>
          <w:rFonts w:ascii="Times New Roman" w:eastAsia="Times New Roman" w:hAnsi="Times New Roman" w:cs="Times New Roman"/>
          <w:color w:val="202124"/>
          <w:szCs w:val="22"/>
        </w:rPr>
        <w:t>Paid-Up Capital. ...</w:t>
      </w:r>
    </w:p>
    <w:p w14:paraId="40519749" w14:textId="77777777" w:rsidR="005D58D4" w:rsidRPr="005D58D4" w:rsidRDefault="005D58D4" w:rsidP="005D58D4">
      <w:pPr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02124"/>
          <w:szCs w:val="22"/>
        </w:rPr>
      </w:pPr>
      <w:r w:rsidRPr="005D58D4">
        <w:rPr>
          <w:rFonts w:ascii="Times New Roman" w:eastAsia="Times New Roman" w:hAnsi="Times New Roman" w:cs="Times New Roman"/>
          <w:color w:val="202124"/>
          <w:szCs w:val="22"/>
        </w:rPr>
        <w:t>Uncalled Share Capital....</w:t>
      </w:r>
    </w:p>
    <w:p w14:paraId="15259A7F" w14:textId="77777777" w:rsidR="005D58D4" w:rsidRPr="005D58D4" w:rsidRDefault="005D58D4" w:rsidP="005D58D4">
      <w:pPr>
        <w:numPr>
          <w:ilvl w:val="0"/>
          <w:numId w:val="1"/>
        </w:num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202124"/>
          <w:szCs w:val="22"/>
        </w:rPr>
      </w:pPr>
      <w:r w:rsidRPr="005D58D4">
        <w:rPr>
          <w:rFonts w:ascii="Times New Roman" w:eastAsia="Times New Roman" w:hAnsi="Times New Roman" w:cs="Times New Roman"/>
          <w:color w:val="202124"/>
          <w:szCs w:val="22"/>
        </w:rPr>
        <w:t>Reserve Share Capital.</w:t>
      </w:r>
    </w:p>
    <w:p w14:paraId="5EA4BED8" w14:textId="77777777" w:rsidR="005D58D4" w:rsidRPr="005D58D4" w:rsidRDefault="005D58D4" w:rsidP="005D58D4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58D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Format of issue of share capital</w:t>
      </w:r>
      <w:r w:rsidRPr="005D58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13A53F6" w14:textId="77777777" w:rsidR="005D58D4" w:rsidRPr="005D58D4" w:rsidRDefault="005D58D4" w:rsidP="005D58D4">
      <w:pPr>
        <w:pStyle w:val="ListParagraph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58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 the journal book ABC………</w:t>
      </w:r>
      <w:proofErr w:type="gramStart"/>
      <w:r w:rsidRPr="005D58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…..</w:t>
      </w:r>
      <w:proofErr w:type="gramEnd"/>
    </w:p>
    <w:p w14:paraId="65B3E8FE" w14:textId="77777777" w:rsidR="005D58D4" w:rsidRPr="005D58D4" w:rsidRDefault="005D58D4" w:rsidP="005D58D4">
      <w:pPr>
        <w:pStyle w:val="ListParagraph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58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Journal entries     fig in NPR </w:t>
      </w:r>
    </w:p>
    <w:tbl>
      <w:tblPr>
        <w:tblStyle w:val="TableGrid"/>
        <w:tblW w:w="8375" w:type="dxa"/>
        <w:tblInd w:w="720" w:type="dxa"/>
        <w:tblLook w:val="04A0" w:firstRow="1" w:lastRow="0" w:firstColumn="1" w:lastColumn="0" w:noHBand="0" w:noVBand="1"/>
      </w:tblPr>
      <w:tblGrid>
        <w:gridCol w:w="745"/>
        <w:gridCol w:w="4337"/>
        <w:gridCol w:w="716"/>
        <w:gridCol w:w="1338"/>
        <w:gridCol w:w="1239"/>
      </w:tblGrid>
      <w:tr w:rsidR="005D58D4" w:rsidRPr="004055FD" w14:paraId="708A2491" w14:textId="77777777" w:rsidTr="0090368E">
        <w:trPr>
          <w:trHeight w:val="638"/>
        </w:trPr>
        <w:tc>
          <w:tcPr>
            <w:tcW w:w="648" w:type="dxa"/>
            <w:tcBorders>
              <w:bottom w:val="single" w:sz="4" w:space="0" w:color="auto"/>
            </w:tcBorders>
          </w:tcPr>
          <w:p w14:paraId="41FE5661" w14:textId="77777777" w:rsidR="005D58D4" w:rsidRPr="005D58D4" w:rsidRDefault="005D58D4" w:rsidP="0090368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5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Date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5544959D" w14:textId="77777777" w:rsidR="005D58D4" w:rsidRPr="005D58D4" w:rsidRDefault="005D58D4" w:rsidP="0090368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5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Particular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32C81B9" w14:textId="77777777" w:rsidR="005D58D4" w:rsidRPr="005D58D4" w:rsidRDefault="005D58D4" w:rsidP="0090368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5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LF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D79804F" w14:textId="77777777" w:rsidR="005D58D4" w:rsidRPr="005D58D4" w:rsidRDefault="005D58D4" w:rsidP="0090368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5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Debit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93C11F7" w14:textId="77777777" w:rsidR="005D58D4" w:rsidRPr="005D58D4" w:rsidRDefault="005D58D4" w:rsidP="0090368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5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Credit </w:t>
            </w:r>
          </w:p>
        </w:tc>
      </w:tr>
      <w:tr w:rsidR="005D58D4" w:rsidRPr="004055FD" w14:paraId="06CC4DAD" w14:textId="77777777" w:rsidTr="005D58D4">
        <w:trPr>
          <w:trHeight w:val="4670"/>
        </w:trPr>
        <w:tc>
          <w:tcPr>
            <w:tcW w:w="648" w:type="dxa"/>
            <w:tcBorders>
              <w:top w:val="single" w:sz="4" w:space="0" w:color="auto"/>
            </w:tcBorders>
          </w:tcPr>
          <w:p w14:paraId="7EA9C7D5" w14:textId="77777777" w:rsidR="005D58D4" w:rsidRPr="004055FD" w:rsidRDefault="005D58D4" w:rsidP="0090368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52642BA4" w14:textId="77777777" w:rsidR="005D58D4" w:rsidRPr="004055FD" w:rsidRDefault="005D58D4" w:rsidP="0090368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7EB16C1" w14:textId="77777777" w:rsidR="005D58D4" w:rsidRPr="004055FD" w:rsidRDefault="005D58D4" w:rsidP="0090368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0D4E4B2" w14:textId="77777777" w:rsidR="005D58D4" w:rsidRPr="004055FD" w:rsidRDefault="005D58D4" w:rsidP="0090368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425660CC" w14:textId="77777777" w:rsidR="005D58D4" w:rsidRPr="004055FD" w:rsidRDefault="005D58D4" w:rsidP="0090368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</w:pPr>
          </w:p>
        </w:tc>
      </w:tr>
    </w:tbl>
    <w:tbl>
      <w:tblPr>
        <w:tblW w:w="995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121"/>
        <w:gridCol w:w="5700"/>
      </w:tblGrid>
      <w:tr w:rsidR="005D58D4" w:rsidRPr="004055FD" w14:paraId="039EBBD2" w14:textId="77777777" w:rsidTr="009036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66CC97F9" w14:textId="77777777" w:rsidR="005D58D4" w:rsidRPr="004055FD" w:rsidRDefault="005D58D4" w:rsidP="0090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For Application money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51EF1927" w14:textId="77777777" w:rsidR="005D58D4" w:rsidRPr="004055FD" w:rsidRDefault="005D58D4" w:rsidP="0090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Bank Account    Dr.</w:t>
            </w:r>
          </w:p>
          <w:p w14:paraId="5CA4C402" w14:textId="77777777" w:rsidR="005D58D4" w:rsidRPr="004055FD" w:rsidRDefault="005D58D4" w:rsidP="0090368E">
            <w:pPr>
              <w:spacing w:after="28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Share Application A/c</w:t>
            </w:r>
            <w:r w:rsidRPr="0040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38006E92" w14:textId="77777777" w:rsidR="005D58D4" w:rsidRPr="004055FD" w:rsidRDefault="005D58D4" w:rsidP="0090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(No. of Application X application amount per share)</w:t>
            </w:r>
          </w:p>
        </w:tc>
      </w:tr>
      <w:tr w:rsidR="005D58D4" w:rsidRPr="004055FD" w14:paraId="757AA840" w14:textId="77777777" w:rsidTr="009036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7B982686" w14:textId="77777777" w:rsidR="005D58D4" w:rsidRPr="004055FD" w:rsidRDefault="005D58D4" w:rsidP="009036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 acceptance of Applications</w:t>
            </w:r>
            <w:r w:rsidRPr="0040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0AEE93" w14:textId="77777777" w:rsidR="005D58D4" w:rsidRPr="004055FD" w:rsidRDefault="005D58D4" w:rsidP="009036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Share capital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196F35AD" w14:textId="77777777" w:rsidR="005D58D4" w:rsidRPr="004055FD" w:rsidRDefault="005D58D4" w:rsidP="009036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Share Application A/c    Dr.</w:t>
            </w:r>
          </w:p>
          <w:p w14:paraId="5A6AF122" w14:textId="77777777" w:rsidR="005D58D4" w:rsidRPr="004055FD" w:rsidRDefault="005D58D4" w:rsidP="009036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B18389" w14:textId="77777777" w:rsidR="005D58D4" w:rsidRPr="004055FD" w:rsidRDefault="005D58D4" w:rsidP="0090368E">
            <w:pPr>
              <w:spacing w:after="28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Share Capital A/c</w:t>
            </w:r>
            <w:r w:rsidRPr="0040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40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 </w:t>
            </w:r>
            <w:r w:rsidRPr="004055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bank</w:t>
            </w:r>
            <w:proofErr w:type="gramEnd"/>
            <w:r w:rsidRPr="004055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a/c</w:t>
            </w:r>
          </w:p>
          <w:p w14:paraId="5C1004F8" w14:textId="77777777" w:rsidR="005D58D4" w:rsidRPr="004055FD" w:rsidRDefault="005D58D4" w:rsidP="0090368E">
            <w:pPr>
              <w:spacing w:after="28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share allotment a/c </w:t>
            </w:r>
          </w:p>
          <w:p w14:paraId="6D9B9501" w14:textId="77777777" w:rsidR="005D58D4" w:rsidRPr="004055FD" w:rsidRDefault="005D58D4" w:rsidP="0090368E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Securities Premium A/c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04B02B52" w14:textId="77777777" w:rsidR="005D58D4" w:rsidRPr="004055FD" w:rsidRDefault="005D58D4" w:rsidP="0090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(No. of share allotted X application amount called on cash) (Amount of Securities Premium Received if any)</w:t>
            </w:r>
          </w:p>
        </w:tc>
      </w:tr>
      <w:tr w:rsidR="005D58D4" w:rsidRPr="004055FD" w14:paraId="0EE6EC4E" w14:textId="77777777" w:rsidTr="009036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7D9599AE" w14:textId="77777777" w:rsidR="005D58D4" w:rsidRPr="004055FD" w:rsidRDefault="005D58D4" w:rsidP="0090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For allotment money 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6F35A0EB" w14:textId="77777777" w:rsidR="005D58D4" w:rsidRPr="004055FD" w:rsidRDefault="005D58D4" w:rsidP="0090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Share Allotment A/c   Dr.</w:t>
            </w:r>
          </w:p>
          <w:p w14:paraId="776B492F" w14:textId="77777777" w:rsidR="005D58D4" w:rsidRPr="004055FD" w:rsidRDefault="005D58D4" w:rsidP="0090368E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Share</w:t>
            </w:r>
            <w:r w:rsidRPr="0040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capital </w:t>
            </w: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A/c</w:t>
            </w:r>
          </w:p>
          <w:p w14:paraId="69E38CFA" w14:textId="77777777" w:rsidR="005D58D4" w:rsidRPr="004055FD" w:rsidRDefault="005D58D4" w:rsidP="0090368E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Pr="0040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share </w:t>
            </w:r>
            <w:proofErr w:type="gramStart"/>
            <w:r w:rsidRPr="0040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 </w:t>
            </w: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Premium</w:t>
            </w:r>
            <w:proofErr w:type="gramEnd"/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A/c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59A44B3B" w14:textId="77777777" w:rsidR="005D58D4" w:rsidRPr="004055FD" w:rsidRDefault="005D58D4" w:rsidP="0090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(No. of Shares Allotted X amount called on allotment for each share (Securities Premium due)</w:t>
            </w:r>
          </w:p>
        </w:tc>
      </w:tr>
      <w:tr w:rsidR="005D58D4" w:rsidRPr="004055FD" w14:paraId="5A03F3C4" w14:textId="77777777" w:rsidTr="009036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4C0425F5" w14:textId="77777777" w:rsidR="005D58D4" w:rsidRPr="004055FD" w:rsidRDefault="005D58D4" w:rsidP="0090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 receipt of allotment money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5630F5A1" w14:textId="77777777" w:rsidR="005D58D4" w:rsidRPr="004055FD" w:rsidRDefault="005D58D4" w:rsidP="0090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Bank Account   Dr.</w:t>
            </w:r>
          </w:p>
          <w:p w14:paraId="2F4C0239" w14:textId="77777777" w:rsidR="005D58D4" w:rsidRPr="004055FD" w:rsidRDefault="005D58D4" w:rsidP="0090368E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Share Allotment A/c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11FE0B4B" w14:textId="77777777" w:rsidR="005D58D4" w:rsidRPr="004055FD" w:rsidRDefault="005D58D4" w:rsidP="0090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(No. of allotment share x amount received on allotment for each share) or actual amount received)</w:t>
            </w:r>
          </w:p>
        </w:tc>
      </w:tr>
      <w:tr w:rsidR="005D58D4" w:rsidRPr="004055FD" w14:paraId="167949A8" w14:textId="77777777" w:rsidTr="009036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64AB96E5" w14:textId="77777777" w:rsidR="005D58D4" w:rsidRPr="004055FD" w:rsidRDefault="005D58D4" w:rsidP="0090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For </w:t>
            </w:r>
            <w:r w:rsidRPr="0040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call </w:t>
            </w: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all money 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25C8B03A" w14:textId="77777777" w:rsidR="005D58D4" w:rsidRPr="004055FD" w:rsidRDefault="005D58D4" w:rsidP="009036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Share Call A/c    Dr.</w:t>
            </w:r>
          </w:p>
          <w:p w14:paraId="1F1D5D2A" w14:textId="77777777" w:rsidR="005D58D4" w:rsidRPr="004055FD" w:rsidRDefault="005D58D4" w:rsidP="0090368E">
            <w:pPr>
              <w:spacing w:after="288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Share Capital A/c</w:t>
            </w:r>
          </w:p>
          <w:p w14:paraId="448BE1A9" w14:textId="77777777" w:rsidR="005D58D4" w:rsidRPr="004055FD" w:rsidRDefault="005D58D4" w:rsidP="0090368E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 Securities Premium A/c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455CDC39" w14:textId="77777777" w:rsidR="005D58D4" w:rsidRPr="004055FD" w:rsidRDefault="005D58D4" w:rsidP="0090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(No. of shares allotted x amount called on each call share (Securities Premium due)</w:t>
            </w:r>
          </w:p>
        </w:tc>
      </w:tr>
      <w:tr w:rsidR="005D58D4" w:rsidRPr="004055FD" w14:paraId="1C6497B6" w14:textId="77777777" w:rsidTr="0090368E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460B686E" w14:textId="77777777" w:rsidR="005D58D4" w:rsidRPr="004055FD" w:rsidRDefault="005D58D4" w:rsidP="0090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 receipt of cells money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3EB218DB" w14:textId="77777777" w:rsidR="005D58D4" w:rsidRPr="004055FD" w:rsidRDefault="005D58D4" w:rsidP="009036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Bank A/c   Dr.</w:t>
            </w:r>
            <w:r w:rsidRPr="0040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190000</w:t>
            </w:r>
          </w:p>
          <w:p w14:paraId="51705BAE" w14:textId="77777777" w:rsidR="005D58D4" w:rsidRPr="004055FD" w:rsidRDefault="005D58D4" w:rsidP="009036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Call in error 10000</w:t>
            </w:r>
          </w:p>
          <w:p w14:paraId="5E79FF0C" w14:textId="77777777" w:rsidR="005D58D4" w:rsidRPr="004055FD" w:rsidRDefault="005D58D4" w:rsidP="0090368E">
            <w:pPr>
              <w:spacing w:after="2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To Share Call A/c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14:paraId="093A4B3A" w14:textId="77777777" w:rsidR="005D58D4" w:rsidRPr="004055FD" w:rsidRDefault="005D58D4" w:rsidP="0090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55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(No. of application allotted x amount received on each share)</w:t>
            </w:r>
          </w:p>
        </w:tc>
      </w:tr>
    </w:tbl>
    <w:p w14:paraId="5A1CD7F7" w14:textId="77777777" w:rsidR="005D58D4" w:rsidRPr="004055FD" w:rsidRDefault="005D58D4" w:rsidP="005D58D4">
      <w:pP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1F95F713" w14:textId="77777777" w:rsidR="005D58D4" w:rsidRPr="004055FD" w:rsidRDefault="005D58D4" w:rsidP="005D58D4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</w:pPr>
    </w:p>
    <w:p w14:paraId="57344D4C" w14:textId="77777777" w:rsidR="005D58D4" w:rsidRPr="004055FD" w:rsidRDefault="005D58D4" w:rsidP="005D58D4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</w:pPr>
      <w:r w:rsidRPr="004055F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yellow"/>
          <w:shd w:val="clear" w:color="auto" w:fill="FFFFFF"/>
        </w:rPr>
        <w:t>Issue of share capital</w:t>
      </w:r>
      <w:r w:rsidRPr="004055F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0C863BB2" w14:textId="77777777" w:rsidR="005D58D4" w:rsidRPr="004055FD" w:rsidRDefault="005D58D4" w:rsidP="005D58D4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</w:pPr>
      <w:r w:rsidRPr="004055F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At par value </w:t>
      </w:r>
      <w:r w:rsidRPr="004055F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br/>
        <w:t>discount</w:t>
      </w:r>
      <w:r w:rsidRPr="004055F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br/>
        <w:t xml:space="preserve">premium </w:t>
      </w:r>
    </w:p>
    <w:p w14:paraId="14ACE266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At par </w:t>
      </w:r>
      <w:proofErr w:type="gramStart"/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value :</w:t>
      </w:r>
      <w:proofErr w:type="gramEnd"/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100% fully subscribed from  Rs</w:t>
      </w:r>
      <w:r w:rsidRPr="004055FD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100</w:t>
      </w:r>
    </w:p>
    <w:p w14:paraId="47762883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Application = 50 </w:t>
      </w:r>
    </w:p>
    <w:p w14:paraId="1AFD120B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Allotment = 30 </w:t>
      </w:r>
    </w:p>
    <w:p w14:paraId="79A9EB69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First &amp; final call = 20 </w:t>
      </w:r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br/>
      </w:r>
    </w:p>
    <w:p w14:paraId="06B91CED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At discount par value </w:t>
      </w:r>
      <w:proofErr w:type="spellStart"/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rs</w:t>
      </w:r>
      <w:proofErr w:type="spellEnd"/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100 and the company issue of share per </w:t>
      </w:r>
      <w:proofErr w:type="spellStart"/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rs</w:t>
      </w:r>
      <w:proofErr w:type="spellEnd"/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90</w:t>
      </w:r>
    </w:p>
    <w:p w14:paraId="0697544B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Application = 50  </w:t>
      </w:r>
    </w:p>
    <w:p w14:paraId="76896A74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Share allotment = 30 </w:t>
      </w:r>
      <w:proofErr w:type="gramStart"/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( including</w:t>
      </w:r>
      <w:proofErr w:type="gramEnd"/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discount )  20 +10=30</w:t>
      </w:r>
    </w:p>
    <w:p w14:paraId="10C5E09A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Final call money = 20</w:t>
      </w:r>
    </w:p>
    <w:p w14:paraId="12461C2F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50+20+20=90+10=100</w:t>
      </w:r>
    </w:p>
    <w:p w14:paraId="26B3FF4F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At premium </w:t>
      </w:r>
    </w:p>
    <w:p w14:paraId="62563112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The company issue par value of share </w:t>
      </w:r>
      <w:proofErr w:type="spellStart"/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rs</w:t>
      </w:r>
      <w:proofErr w:type="spellEnd"/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100 at the amount call for public as </w:t>
      </w:r>
      <w:proofErr w:type="spellStart"/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rs</w:t>
      </w:r>
      <w:proofErr w:type="spellEnd"/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120 =20</w:t>
      </w:r>
    </w:p>
    <w:p w14:paraId="1FA5624C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Appliciation</w:t>
      </w:r>
      <w:proofErr w:type="spellEnd"/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= 50</w:t>
      </w:r>
    </w:p>
    <w:p w14:paraId="26B8C086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4055FD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lastRenderedPageBreak/>
        <w:t xml:space="preserve">Share allotment =50 </w:t>
      </w:r>
      <w:proofErr w:type="spellStart"/>
      <w:r w:rsidRPr="004055FD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sahre</w:t>
      </w:r>
      <w:proofErr w:type="spellEnd"/>
      <w:r w:rsidRPr="004055FD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value = 30+20=50</w:t>
      </w:r>
    </w:p>
    <w:p w14:paraId="18BE9007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Share call </w:t>
      </w:r>
      <w:proofErr w:type="gramStart"/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money  =</w:t>
      </w:r>
      <w:proofErr w:type="gramEnd"/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20</w:t>
      </w:r>
    </w:p>
    <w:p w14:paraId="61A80A9F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2071 supp Q 9 </w:t>
      </w:r>
    </w:p>
    <w:p w14:paraId="06AC6ACE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 company issue 10000 share of Rs 100 each payable as follow </w:t>
      </w:r>
    </w:p>
    <w:p w14:paraId="1F8A09AD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On application </w:t>
      </w: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30 per share </w:t>
      </w: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share</w:t>
      </w:r>
      <w:proofErr w:type="spellEnd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allotment </w:t>
      </w: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40 per share</w:t>
      </w: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final call money </w:t>
      </w: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30 per share </w:t>
      </w:r>
    </w:p>
    <w:p w14:paraId="0DA1E51A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Application </w:t>
      </w:r>
      <w:proofErr w:type="gramStart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were</w:t>
      </w:r>
      <w:proofErr w:type="gramEnd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received for 16000 share. No allotted 1000 </w:t>
      </w:r>
      <w:proofErr w:type="gramStart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share .rest</w:t>
      </w:r>
      <w:proofErr w:type="gramEnd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share on  the </w:t>
      </w:r>
      <w:proofErr w:type="spellStart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prorata</w:t>
      </w:r>
      <w:proofErr w:type="spellEnd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basis all money dual received but one share holder </w:t>
      </w:r>
      <w:proofErr w:type="spellStart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faild</w:t>
      </w:r>
      <w:proofErr w:type="spellEnd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to pay 100 share on first and final money .</w:t>
      </w:r>
    </w:p>
    <w:p w14:paraId="16DED337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Required :</w:t>
      </w:r>
      <w:proofErr w:type="gramEnd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journal entries for </w:t>
      </w:r>
      <w:proofErr w:type="spellStart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application,allotment</w:t>
      </w:r>
      <w:proofErr w:type="spellEnd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and final call money </w:t>
      </w:r>
    </w:p>
    <w:p w14:paraId="7D59A45E" w14:textId="77777777" w:rsidR="005D58D4" w:rsidRPr="004055FD" w:rsidRDefault="005D58D4" w:rsidP="005D58D4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055F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Journal entries</w:t>
      </w:r>
    </w:p>
    <w:tbl>
      <w:tblPr>
        <w:tblStyle w:val="TableGrid"/>
        <w:tblpPr w:leftFromText="180" w:rightFromText="180" w:vertAnchor="text" w:tblpY="1"/>
        <w:tblOverlap w:val="never"/>
        <w:tblW w:w="10256" w:type="dxa"/>
        <w:tblLook w:val="04A0" w:firstRow="1" w:lastRow="0" w:firstColumn="1" w:lastColumn="0" w:noHBand="0" w:noVBand="1"/>
      </w:tblPr>
      <w:tblGrid>
        <w:gridCol w:w="745"/>
        <w:gridCol w:w="5975"/>
        <w:gridCol w:w="543"/>
        <w:gridCol w:w="1439"/>
        <w:gridCol w:w="1554"/>
      </w:tblGrid>
      <w:tr w:rsidR="005D58D4" w:rsidRPr="004055FD" w14:paraId="1054C591" w14:textId="77777777" w:rsidTr="0090368E">
        <w:trPr>
          <w:trHeight w:val="357"/>
        </w:trPr>
        <w:tc>
          <w:tcPr>
            <w:tcW w:w="507" w:type="dxa"/>
            <w:tcBorders>
              <w:bottom w:val="single" w:sz="4" w:space="0" w:color="auto"/>
              <w:right w:val="single" w:sz="4" w:space="0" w:color="auto"/>
            </w:tcBorders>
          </w:tcPr>
          <w:p w14:paraId="73039D9C" w14:textId="77777777" w:rsidR="005D58D4" w:rsidRPr="004055FD" w:rsidRDefault="005D58D4" w:rsidP="0090368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4055F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Date </w:t>
            </w:r>
          </w:p>
        </w:tc>
        <w:tc>
          <w:tcPr>
            <w:tcW w:w="6441" w:type="dxa"/>
            <w:tcBorders>
              <w:left w:val="single" w:sz="4" w:space="0" w:color="auto"/>
              <w:bottom w:val="single" w:sz="4" w:space="0" w:color="auto"/>
            </w:tcBorders>
          </w:tcPr>
          <w:p w14:paraId="6CC2666D" w14:textId="77777777" w:rsidR="005D58D4" w:rsidRPr="004055FD" w:rsidRDefault="005D58D4" w:rsidP="0090368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4055F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Particulars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8E04E11" w14:textId="77777777" w:rsidR="005D58D4" w:rsidRPr="004055FD" w:rsidRDefault="005D58D4" w:rsidP="0090368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4055F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LF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01FE6B9" w14:textId="77777777" w:rsidR="005D58D4" w:rsidRPr="004055FD" w:rsidRDefault="005D58D4" w:rsidP="0090368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proofErr w:type="gramStart"/>
            <w:r w:rsidRPr="004055F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Debits(</w:t>
            </w:r>
            <w:proofErr w:type="gramEnd"/>
            <w:r w:rsidRPr="004055F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Rs)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E32D7B" w14:textId="77777777" w:rsidR="005D58D4" w:rsidRPr="004055FD" w:rsidRDefault="005D58D4" w:rsidP="0090368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proofErr w:type="gramStart"/>
            <w:r w:rsidRPr="004055F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Credits(</w:t>
            </w:r>
            <w:proofErr w:type="gramEnd"/>
            <w:r w:rsidRPr="004055F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RS)</w:t>
            </w:r>
          </w:p>
        </w:tc>
      </w:tr>
      <w:tr w:rsidR="005D58D4" w:rsidRPr="004055FD" w14:paraId="1BC3F37C" w14:textId="77777777" w:rsidTr="0090368E">
        <w:trPr>
          <w:trHeight w:val="3974"/>
        </w:trPr>
        <w:tc>
          <w:tcPr>
            <w:tcW w:w="507" w:type="dxa"/>
            <w:tcBorders>
              <w:top w:val="single" w:sz="4" w:space="0" w:color="auto"/>
              <w:right w:val="single" w:sz="4" w:space="0" w:color="auto"/>
            </w:tcBorders>
          </w:tcPr>
          <w:p w14:paraId="1F2C0526" w14:textId="77777777" w:rsidR="005D58D4" w:rsidRPr="004055FD" w:rsidRDefault="005D58D4" w:rsidP="0090368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4055F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ADFB69" wp14:editId="2192906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1125855</wp:posOffset>
                      </wp:positionV>
                      <wp:extent cx="6489065" cy="146685"/>
                      <wp:effectExtent l="10160" t="17780" r="15875" b="16510"/>
                      <wp:wrapNone/>
                      <wp:docPr id="1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89065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3D3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-5.2pt;margin-top:88.65pt;width:510.95pt;height:1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" strokeweight="1.5pt"/>
                  </w:pict>
                </mc:Fallback>
              </mc:AlternateContent>
            </w:r>
            <w:proofErr w:type="spellStart"/>
            <w:r w:rsidRPr="004055F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i</w:t>
            </w:r>
            <w:proofErr w:type="spellEnd"/>
            <w:r w:rsidRPr="004055F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)</w:t>
            </w:r>
          </w:p>
          <w:p w14:paraId="76CE427E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9C4BF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DBFA8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E7BED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52284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9FFB1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2E5B1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ii)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</w:tcBorders>
          </w:tcPr>
          <w:p w14:paraId="6942A093" w14:textId="77777777" w:rsidR="005D58D4" w:rsidRPr="004055FD" w:rsidRDefault="005D58D4" w:rsidP="0090368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4055F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9E402" wp14:editId="0C6CE37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190500</wp:posOffset>
                      </wp:positionV>
                      <wp:extent cx="1843405" cy="21590"/>
                      <wp:effectExtent l="23495" t="15875" r="19050" b="19685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43405" cy="21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DCC13" id="AutoShape 16" o:spid="_x0000_s1026" type="#_x0000_t32" style="position:absolute;margin-left:1.35pt;margin-top:15pt;width:145.15pt;height:1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" strokeweight="2.25pt"/>
                  </w:pict>
                </mc:Fallback>
              </mc:AlternateContent>
            </w:r>
            <w:r w:rsidRPr="004055F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Share application issued </w:t>
            </w:r>
          </w:p>
          <w:p w14:paraId="3C17091C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54B9D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Bank a/c Dr (16000*30)</w:t>
            </w:r>
          </w:p>
          <w:p w14:paraId="5DF2BB12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   To share application a/c </w:t>
            </w:r>
          </w:p>
          <w:p w14:paraId="43FF971A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(being share </w:t>
            </w:r>
            <w:proofErr w:type="spellStart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applicayion</w:t>
            </w:r>
            <w:proofErr w:type="spellEnd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moneny</w:t>
            </w:r>
            <w:proofErr w:type="spellEnd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received from application of share)</w:t>
            </w:r>
          </w:p>
          <w:p w14:paraId="3F549A0F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71495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0062E" wp14:editId="26D9EF6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178435</wp:posOffset>
                      </wp:positionV>
                      <wp:extent cx="3006725" cy="50800"/>
                      <wp:effectExtent l="13970" t="6350" r="8255" b="952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06725" cy="50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1F2D3" id="AutoShape 18" o:spid="_x0000_s1026" type="#_x0000_t32" style="position:absolute;margin-left:1.35pt;margin-top:14.05pt;width:236.75pt;height: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" strokeweight="1pt"/>
                  </w:pict>
                </mc:Fallback>
              </mc:AlternateContent>
            </w: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Share application transfer in share capital </w:t>
            </w:r>
          </w:p>
          <w:p w14:paraId="43CD5785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3566B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Share application a/c Dr </w:t>
            </w:r>
          </w:p>
          <w:p w14:paraId="10371D31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       To share capital (10000*30)</w:t>
            </w:r>
          </w:p>
          <w:p w14:paraId="2D679DDE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To bank a/c (1000*30)</w:t>
            </w:r>
          </w:p>
          <w:p w14:paraId="7B2028E8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         To share allotment a/c </w:t>
            </w:r>
            <w:proofErr w:type="gramStart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( 5000</w:t>
            </w:r>
            <w:proofErr w:type="gramEnd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*30)</w:t>
            </w:r>
          </w:p>
          <w:p w14:paraId="1BCE55A1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( being</w:t>
            </w:r>
            <w:proofErr w:type="gramEnd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share application money transfer in share capital excess money will be adjusted in allotment )</w:t>
            </w:r>
          </w:p>
          <w:p w14:paraId="55B7B304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B7CC5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Share allotment money due </w:t>
            </w:r>
          </w:p>
          <w:p w14:paraId="67CE3CA6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gramStart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share</w:t>
            </w:r>
            <w:proofErr w:type="gramEnd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allotment a/c </w:t>
            </w:r>
            <w:proofErr w:type="spellStart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dr</w:t>
            </w:r>
            <w:proofErr w:type="spellEnd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(40*10000)</w:t>
            </w:r>
          </w:p>
          <w:p w14:paraId="6DF99726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     To share capital a/c </w:t>
            </w:r>
          </w:p>
          <w:p w14:paraId="1B288DC2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3162D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Allotment received </w:t>
            </w:r>
          </w:p>
          <w:p w14:paraId="2606C039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9188E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Bank a/c Dr </w:t>
            </w:r>
            <w:proofErr w:type="gramStart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( 400000</w:t>
            </w:r>
            <w:proofErr w:type="gramEnd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-150000)</w:t>
            </w:r>
          </w:p>
          <w:p w14:paraId="33FFF539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   To share allotment a/c </w:t>
            </w:r>
          </w:p>
          <w:p w14:paraId="7D6F6C70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FF1A2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(being share allotment money received) </w:t>
            </w:r>
          </w:p>
          <w:p w14:paraId="3105B1E3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629BB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First and final money due </w:t>
            </w:r>
          </w:p>
          <w:p w14:paraId="2FFBC3BA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07369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First and final a/c </w:t>
            </w:r>
            <w:proofErr w:type="spellStart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dr</w:t>
            </w:r>
            <w:proofErr w:type="spellEnd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(10000*30)</w:t>
            </w:r>
          </w:p>
          <w:p w14:paraId="08A86FDF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  To share capital a/c </w:t>
            </w:r>
          </w:p>
          <w:p w14:paraId="40D860A1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(being share </w:t>
            </w:r>
            <w:proofErr w:type="spellStart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share</w:t>
            </w:r>
            <w:proofErr w:type="spellEnd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first and final call money due)</w:t>
            </w:r>
          </w:p>
          <w:p w14:paraId="47FFD72E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EDF9F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Money received </w:t>
            </w:r>
          </w:p>
          <w:p w14:paraId="33059D6C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Bank a/c </w:t>
            </w:r>
            <w:proofErr w:type="spellStart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dr</w:t>
            </w:r>
            <w:proofErr w:type="spellEnd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(300000-100*30)</w:t>
            </w:r>
          </w:p>
          <w:p w14:paraId="7974F6B9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Calls in </w:t>
            </w:r>
            <w:proofErr w:type="spellStart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errior</w:t>
            </w:r>
            <w:proofErr w:type="spellEnd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(100*30)</w:t>
            </w:r>
          </w:p>
          <w:p w14:paraId="172A03C8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      To first and final call a/c </w:t>
            </w:r>
          </w:p>
          <w:p w14:paraId="41DFCAC6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(being first and call money received and one shareholder </w:t>
            </w:r>
            <w:proofErr w:type="spellStart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faild</w:t>
            </w:r>
            <w:proofErr w:type="spellEnd"/>
            <w:r w:rsidRPr="004055FD">
              <w:rPr>
                <w:rFonts w:ascii="Times New Roman" w:hAnsi="Times New Roman" w:cs="Times New Roman"/>
                <w:sz w:val="28"/>
                <w:szCs w:val="28"/>
              </w:rPr>
              <w:t xml:space="preserve"> to pay of 100 share)</w:t>
            </w:r>
          </w:p>
          <w:p w14:paraId="4172F3D5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2010D6A" w14:textId="77777777" w:rsidR="005D58D4" w:rsidRPr="004055FD" w:rsidRDefault="005D58D4" w:rsidP="0090368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D6C8FF3" w14:textId="77777777" w:rsidR="005D58D4" w:rsidRPr="004055FD" w:rsidRDefault="005D58D4" w:rsidP="0090368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14:paraId="38DB1B3E" w14:textId="77777777" w:rsidR="005D58D4" w:rsidRPr="004055FD" w:rsidRDefault="005D58D4" w:rsidP="0090368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4055F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480000</w:t>
            </w:r>
          </w:p>
          <w:p w14:paraId="48B0FBAE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41A1A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A33C2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06AEC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2CA95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290B9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6AD78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9D181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48000</w:t>
            </w:r>
          </w:p>
          <w:p w14:paraId="6146ED8B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3E9B9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A648F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0694A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3FD38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6362B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8EDE2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ABDE8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400000</w:t>
            </w:r>
          </w:p>
          <w:p w14:paraId="31946013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676DF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B04CE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42ABB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7FDE2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250000</w:t>
            </w:r>
          </w:p>
          <w:p w14:paraId="0AF3988E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034B6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2FBA3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C8E08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19F5F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BF0E1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4BAC2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</w:p>
          <w:p w14:paraId="431D8835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F2A06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C2109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C55F2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A1289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5E1A4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297000</w:t>
            </w:r>
          </w:p>
          <w:p w14:paraId="531E428B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  <w:p w14:paraId="4AEBB2E6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F3B0AAE" w14:textId="77777777" w:rsidR="005D58D4" w:rsidRPr="004055FD" w:rsidRDefault="005D58D4" w:rsidP="0090368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14:paraId="271588FC" w14:textId="77777777" w:rsidR="005D58D4" w:rsidRPr="004055FD" w:rsidRDefault="005D58D4" w:rsidP="0090368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14:paraId="0034E1E0" w14:textId="77777777" w:rsidR="005D58D4" w:rsidRPr="004055FD" w:rsidRDefault="005D58D4" w:rsidP="0090368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4055F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480000</w:t>
            </w:r>
          </w:p>
          <w:p w14:paraId="07C9F5F1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CCE6E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83CCD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14FC8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E4DD2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C6AE7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DE2D3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3C0BA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</w:p>
          <w:p w14:paraId="72354DA6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30000</w:t>
            </w:r>
          </w:p>
          <w:p w14:paraId="01F0CE59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  <w:p w14:paraId="0E28D552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C6BFA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747B6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6EE8D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A8479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8C324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303DD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400000</w:t>
            </w:r>
          </w:p>
          <w:p w14:paraId="5177E936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A91BD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5C052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000A1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250000</w:t>
            </w:r>
          </w:p>
          <w:p w14:paraId="4B84E57F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51E24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21F38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4A6DF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298D8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E7C85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BE34A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</w:p>
          <w:p w14:paraId="36AB7A15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73631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6E957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28C0B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348E1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FB321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7FF8F" w14:textId="77777777" w:rsidR="005D58D4" w:rsidRPr="004055FD" w:rsidRDefault="005D58D4" w:rsidP="00903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D"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</w:p>
        </w:tc>
      </w:tr>
    </w:tbl>
    <w:p w14:paraId="47608A0D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055F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br w:type="textWrapping" w:clear="all"/>
      </w:r>
    </w:p>
    <w:p w14:paraId="5D9D02CA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B80F910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DDFDA6A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FCAFB3D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91507C2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Working note </w:t>
      </w:r>
    </w:p>
    <w:p w14:paraId="46D78AF2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10000 </w:t>
      </w:r>
      <w:proofErr w:type="gramStart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issue</w:t>
      </w:r>
      <w:proofErr w:type="gramEnd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5FA4E37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Application 16000 </w:t>
      </w:r>
    </w:p>
    <w:p w14:paraId="7E9767D2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Excess =6000 </w:t>
      </w:r>
    </w:p>
    <w:p w14:paraId="1176ED4F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Return  share</w:t>
      </w:r>
      <w:proofErr w:type="gramEnd"/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=1000</w:t>
      </w:r>
    </w:p>
    <w:p w14:paraId="1A7AB9A8" w14:textId="77777777" w:rsidR="005D58D4" w:rsidRPr="004055FD" w:rsidRDefault="005D58D4" w:rsidP="005D58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Rest share = 5000 *30=150000</w:t>
      </w:r>
    </w:p>
    <w:p w14:paraId="7A012B0B" w14:textId="71312038" w:rsidR="005A115B" w:rsidRDefault="005D58D4" w:rsidP="005D58D4">
      <w:r w:rsidRPr="00405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Share allotment 10000 *40=400000</w:t>
      </w:r>
    </w:p>
    <w:sectPr w:rsidR="005A1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260A"/>
    <w:multiLevelType w:val="hybridMultilevel"/>
    <w:tmpl w:val="C92E8B98"/>
    <w:lvl w:ilvl="0" w:tplc="79B8FF96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473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D4"/>
    <w:rsid w:val="004534B6"/>
    <w:rsid w:val="005A115B"/>
    <w:rsid w:val="005D58D4"/>
    <w:rsid w:val="00841057"/>
    <w:rsid w:val="009948D1"/>
    <w:rsid w:val="00DA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3C832"/>
  <w15:chartTrackingRefBased/>
  <w15:docId w15:val="{B921FE0B-CE32-427B-92C6-A735F03F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8D4"/>
    <w:pPr>
      <w:spacing w:after="200" w:line="276" w:lineRule="auto"/>
    </w:pPr>
    <w:rPr>
      <w:rFonts w:eastAsiaTheme="minorEastAsia"/>
      <w:kern w:val="0"/>
      <w:szCs w:val="20"/>
      <w:lang w:eastAsia="ko-KR" w:bidi="ne-N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8D4"/>
    <w:pPr>
      <w:ind w:left="720"/>
      <w:contextualSpacing/>
    </w:pPr>
  </w:style>
  <w:style w:type="table" w:styleId="TableGrid">
    <w:name w:val="Table Grid"/>
    <w:basedOn w:val="TableNormal"/>
    <w:uiPriority w:val="59"/>
    <w:rsid w:val="005D58D4"/>
    <w:pPr>
      <w:spacing w:after="0" w:line="240" w:lineRule="auto"/>
    </w:pPr>
    <w:rPr>
      <w:rFonts w:eastAsiaTheme="minorEastAsia"/>
      <w:kern w:val="0"/>
      <w:szCs w:val="20"/>
      <w:lang w:eastAsia="ko-KR" w:bidi="ne-N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707</Words>
  <Characters>3462</Characters>
  <Application>Microsoft Office Word</Application>
  <DocSecurity>0</DocSecurity>
  <Lines>288</Lines>
  <Paragraphs>160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Ngaendra Dhimal</dc:creator>
  <cp:keywords/>
  <dc:description/>
  <cp:lastModifiedBy>Ngaendra Dhimal</cp:lastModifiedBy>
  <cp:revision>1</cp:revision>
  <dcterms:created xsi:type="dcterms:W3CDTF">2025-01-07T16:17:00Z</dcterms:created>
  <dcterms:modified xsi:type="dcterms:W3CDTF">2025-01-07T16:21:00Z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e4c1a79f-fb66-4baa-995b-1005817c1c37</vt:lpwstr>
  </property>
</Properties>
</file>